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D5" w:rsidRDefault="00CE7777" w:rsidP="00C736D5">
      <w:pPr>
        <w:pStyle w:val="Default"/>
        <w:rPr>
          <w:rFonts w:ascii="Segoe UI" w:hAnsi="Segoe UI" w:cs="Segoe UI"/>
          <w:bCs/>
          <w:sz w:val="56"/>
          <w:szCs w:val="56"/>
        </w:rPr>
      </w:pPr>
      <w:r w:rsidRPr="00CE7777">
        <w:rPr>
          <w:rFonts w:ascii="Segoe UI" w:hAnsi="Segoe UI" w:cs="Segoe UI"/>
          <w:bCs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1" locked="0" layoutInCell="1" allowOverlap="1" wp14:anchorId="4D5AF8D0" wp14:editId="3608220C">
            <wp:simplePos x="0" y="0"/>
            <wp:positionH relativeFrom="column">
              <wp:posOffset>-1076960</wp:posOffset>
            </wp:positionH>
            <wp:positionV relativeFrom="paragraph">
              <wp:posOffset>-647700</wp:posOffset>
            </wp:positionV>
            <wp:extent cx="7855585" cy="7486650"/>
            <wp:effectExtent l="0" t="0" r="0" b="0"/>
            <wp:wrapNone/>
            <wp:docPr id="7" name="Afbeelding 7" descr="Olive Wreath Clip Art Free Vector In Open Office Drawing 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live Wreath Clip Art Free Vector In Open Office Drawing 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5585" cy="748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6D5">
        <w:rPr>
          <w:b/>
          <w:bCs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 wp14:anchorId="1CCD2DAA" wp14:editId="065D88EF">
            <wp:simplePos x="0" y="0"/>
            <wp:positionH relativeFrom="column">
              <wp:posOffset>2114550</wp:posOffset>
            </wp:positionH>
            <wp:positionV relativeFrom="paragraph">
              <wp:posOffset>-444500</wp:posOffset>
            </wp:positionV>
            <wp:extent cx="1524000" cy="676275"/>
            <wp:effectExtent l="0" t="0" r="0" b="9525"/>
            <wp:wrapNone/>
            <wp:docPr id="1" name="Afbeelding 1" descr="http://www.esnlt.org/images/log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nlt.org/images/logo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6D5" w:rsidRDefault="00C736D5" w:rsidP="00C736D5">
      <w:pPr>
        <w:pStyle w:val="Default"/>
        <w:rPr>
          <w:rFonts w:ascii="Segoe UI" w:hAnsi="Segoe UI" w:cs="Segoe UI"/>
          <w:bCs/>
          <w:sz w:val="56"/>
          <w:szCs w:val="56"/>
        </w:rPr>
      </w:pPr>
    </w:p>
    <w:p w:rsidR="008D6313" w:rsidRDefault="00C736D5" w:rsidP="00C736D5">
      <w:pPr>
        <w:pStyle w:val="Default"/>
        <w:jc w:val="center"/>
        <w:rPr>
          <w:rFonts w:ascii="Segoe UI" w:hAnsi="Segoe UI" w:cs="Segoe UI"/>
          <w:bCs/>
          <w:sz w:val="56"/>
          <w:szCs w:val="56"/>
        </w:rPr>
      </w:pPr>
      <w:proofErr w:type="spellStart"/>
      <w:r w:rsidRPr="00C736D5">
        <w:rPr>
          <w:rFonts w:ascii="Segoe UI" w:hAnsi="Segoe UI" w:cs="Segoe UI"/>
          <w:bCs/>
          <w:sz w:val="56"/>
          <w:szCs w:val="56"/>
        </w:rPr>
        <w:t>Wadman</w:t>
      </w:r>
      <w:proofErr w:type="spellEnd"/>
      <w:r w:rsidRPr="00C736D5">
        <w:rPr>
          <w:rFonts w:ascii="Segoe UI" w:hAnsi="Segoe UI" w:cs="Segoe UI"/>
          <w:bCs/>
          <w:sz w:val="56"/>
          <w:szCs w:val="56"/>
        </w:rPr>
        <w:t>-van Gennipprijs</w:t>
      </w:r>
      <w:r>
        <w:rPr>
          <w:rFonts w:ascii="Segoe UI" w:hAnsi="Segoe UI" w:cs="Segoe UI"/>
          <w:bCs/>
          <w:sz w:val="56"/>
          <w:szCs w:val="56"/>
        </w:rPr>
        <w:t xml:space="preserve"> </w:t>
      </w:r>
    </w:p>
    <w:p w:rsidR="00C736D5" w:rsidRDefault="007E700B" w:rsidP="00C736D5">
      <w:pPr>
        <w:pStyle w:val="Default"/>
        <w:jc w:val="center"/>
        <w:rPr>
          <w:rFonts w:ascii="Segoe UI" w:hAnsi="Segoe UI" w:cs="Segoe UI"/>
          <w:bCs/>
          <w:sz w:val="56"/>
          <w:szCs w:val="56"/>
        </w:rPr>
      </w:pPr>
      <w:r>
        <w:rPr>
          <w:rFonts w:ascii="Segoe UI" w:hAnsi="Segoe UI" w:cs="Segoe UI"/>
          <w:bCs/>
          <w:sz w:val="56"/>
          <w:szCs w:val="56"/>
        </w:rPr>
        <w:t>2018</w:t>
      </w:r>
    </w:p>
    <w:p w:rsidR="00C736D5" w:rsidRDefault="00C736D5" w:rsidP="00C736D5">
      <w:pPr>
        <w:pStyle w:val="Default"/>
        <w:jc w:val="center"/>
        <w:rPr>
          <w:rFonts w:ascii="Segoe UI" w:hAnsi="Segoe UI" w:cs="Segoe UI"/>
          <w:bCs/>
          <w:sz w:val="56"/>
          <w:szCs w:val="56"/>
        </w:rPr>
      </w:pPr>
    </w:p>
    <w:p w:rsidR="00A84B86" w:rsidRPr="00952004" w:rsidRDefault="00C736D5">
      <w:pPr>
        <w:pStyle w:val="Default"/>
        <w:jc w:val="center"/>
        <w:rPr>
          <w:rFonts w:ascii="Segoe UI" w:hAnsi="Segoe UI" w:cs="Segoe UI"/>
          <w:bCs/>
          <w:szCs w:val="28"/>
        </w:rPr>
      </w:pPr>
      <w:r w:rsidRPr="00952004">
        <w:rPr>
          <w:rFonts w:ascii="Segoe UI" w:hAnsi="Segoe UI" w:cs="Segoe UI"/>
          <w:bCs/>
          <w:szCs w:val="28"/>
        </w:rPr>
        <w:t>Bij het ESN voorjaarssymposium zal, bij voldoende aanmeldingen,</w:t>
      </w:r>
    </w:p>
    <w:p w:rsidR="00C736D5" w:rsidRPr="00952004" w:rsidRDefault="00C736D5">
      <w:pPr>
        <w:pStyle w:val="Default"/>
        <w:jc w:val="center"/>
        <w:rPr>
          <w:rFonts w:ascii="Segoe UI" w:hAnsi="Segoe UI" w:cs="Segoe UI"/>
          <w:bCs/>
          <w:szCs w:val="28"/>
        </w:rPr>
      </w:pPr>
      <w:r w:rsidRPr="00952004">
        <w:rPr>
          <w:rFonts w:ascii="Segoe UI" w:hAnsi="Segoe UI" w:cs="Segoe UI"/>
          <w:bCs/>
          <w:szCs w:val="28"/>
        </w:rPr>
        <w:t xml:space="preserve">de </w:t>
      </w:r>
      <w:proofErr w:type="spellStart"/>
      <w:r w:rsidRPr="00952004">
        <w:rPr>
          <w:rFonts w:ascii="Segoe UI" w:hAnsi="Segoe UI" w:cs="Segoe UI"/>
          <w:bCs/>
          <w:szCs w:val="28"/>
        </w:rPr>
        <w:t>Wadman</w:t>
      </w:r>
      <w:proofErr w:type="spellEnd"/>
      <w:r w:rsidRPr="00952004">
        <w:rPr>
          <w:rFonts w:ascii="Segoe UI" w:hAnsi="Segoe UI" w:cs="Segoe UI"/>
          <w:bCs/>
          <w:szCs w:val="28"/>
        </w:rPr>
        <w:t>-van Gennipprijs worden uitgereikt.</w:t>
      </w:r>
    </w:p>
    <w:p w:rsidR="00134715" w:rsidRPr="00952004" w:rsidRDefault="00134715">
      <w:pPr>
        <w:pStyle w:val="Default"/>
        <w:jc w:val="center"/>
        <w:rPr>
          <w:rFonts w:ascii="Segoe UI" w:hAnsi="Segoe UI" w:cs="Segoe UI"/>
          <w:bCs/>
          <w:szCs w:val="28"/>
        </w:rPr>
      </w:pPr>
    </w:p>
    <w:p w:rsidR="00134715" w:rsidRPr="00952004" w:rsidRDefault="00134715">
      <w:pPr>
        <w:pStyle w:val="Default"/>
        <w:jc w:val="center"/>
        <w:rPr>
          <w:rFonts w:ascii="Segoe UI" w:hAnsi="Segoe UI" w:cs="Segoe UI"/>
          <w:bCs/>
          <w:szCs w:val="28"/>
        </w:rPr>
      </w:pPr>
      <w:r w:rsidRPr="00952004">
        <w:rPr>
          <w:rFonts w:ascii="Segoe UI" w:hAnsi="Segoe UI" w:cs="Segoe UI"/>
          <w:bCs/>
          <w:szCs w:val="28"/>
        </w:rPr>
        <w:t>Het reglement is te vinden op de website van de ESN:</w:t>
      </w:r>
    </w:p>
    <w:p w:rsidR="00134715" w:rsidRPr="00CE7777" w:rsidRDefault="00A551AD">
      <w:pPr>
        <w:pStyle w:val="Default"/>
        <w:jc w:val="center"/>
        <w:rPr>
          <w:rFonts w:ascii="Segoe UI" w:hAnsi="Segoe UI" w:cs="Segoe UI"/>
          <w:bCs/>
          <w:sz w:val="28"/>
          <w:szCs w:val="28"/>
        </w:rPr>
      </w:pPr>
      <w:hyperlink r:id="rId10" w:history="1">
        <w:r w:rsidR="007E700B" w:rsidRPr="007E700B">
          <w:rPr>
            <w:rStyle w:val="Hyperlink"/>
          </w:rPr>
          <w:t>http://www.esnlt.org/files/files/Reglement%20prijzen%202017.pdf</w:t>
        </w:r>
      </w:hyperlink>
    </w:p>
    <w:p w:rsidR="00A84B86" w:rsidRDefault="00A84B86">
      <w:pPr>
        <w:pStyle w:val="Default"/>
        <w:jc w:val="center"/>
        <w:rPr>
          <w:rFonts w:ascii="Segoe UI" w:hAnsi="Segoe UI" w:cs="Segoe UI"/>
          <w:bCs/>
        </w:rPr>
      </w:pPr>
    </w:p>
    <w:p w:rsidR="00337D21" w:rsidRDefault="00337D21" w:rsidP="00952004">
      <w:pPr>
        <w:pStyle w:val="Default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Er zijn enkele wijzigingen ten opzichte van eerdere jaren:</w:t>
      </w:r>
    </w:p>
    <w:p w:rsidR="00952004" w:rsidRPr="00952004" w:rsidRDefault="00952004" w:rsidP="00952004">
      <w:pPr>
        <w:pStyle w:val="Default"/>
        <w:jc w:val="center"/>
        <w:rPr>
          <w:rFonts w:ascii="Segoe UI" w:hAnsi="Segoe UI" w:cs="Segoe UI"/>
          <w:bCs/>
        </w:rPr>
      </w:pPr>
      <w:r w:rsidRPr="00952004">
        <w:rPr>
          <w:rFonts w:ascii="Segoe UI" w:hAnsi="Segoe UI" w:cs="Segoe UI"/>
          <w:bCs/>
        </w:rPr>
        <w:t xml:space="preserve">het werk kan bestaan uit een proefschrift of meerdere (minimaal 2) </w:t>
      </w:r>
    </w:p>
    <w:p w:rsidR="00952004" w:rsidRPr="00952004" w:rsidRDefault="00952004" w:rsidP="00952004">
      <w:pPr>
        <w:pStyle w:val="Default"/>
        <w:jc w:val="center"/>
        <w:rPr>
          <w:rFonts w:ascii="Segoe UI" w:hAnsi="Segoe UI" w:cs="Segoe UI"/>
          <w:bCs/>
        </w:rPr>
      </w:pPr>
      <w:r w:rsidRPr="00952004">
        <w:rPr>
          <w:rFonts w:ascii="Segoe UI" w:hAnsi="Segoe UI" w:cs="Segoe UI"/>
          <w:bCs/>
        </w:rPr>
        <w:t xml:space="preserve">publicaties met een gemeenschappelijk thema </w:t>
      </w:r>
    </w:p>
    <w:p w:rsidR="00952004" w:rsidRPr="00952004" w:rsidRDefault="00952004" w:rsidP="00952004">
      <w:pPr>
        <w:pStyle w:val="Default"/>
        <w:jc w:val="center"/>
        <w:rPr>
          <w:rFonts w:ascii="Segoe UI" w:hAnsi="Segoe UI" w:cs="Segoe UI"/>
          <w:bCs/>
        </w:rPr>
      </w:pPr>
      <w:r w:rsidRPr="00952004">
        <w:rPr>
          <w:rFonts w:ascii="Segoe UI" w:hAnsi="Segoe UI" w:cs="Segoe UI"/>
          <w:bCs/>
        </w:rPr>
        <w:t>(bijvoorbeeld publicaties van een postdoc)</w:t>
      </w:r>
    </w:p>
    <w:p w:rsidR="00952004" w:rsidRPr="00952004" w:rsidRDefault="00952004" w:rsidP="00952004">
      <w:pPr>
        <w:pStyle w:val="Default"/>
        <w:jc w:val="center"/>
        <w:rPr>
          <w:rFonts w:ascii="Segoe UI" w:hAnsi="Segoe UI" w:cs="Segoe UI"/>
          <w:bCs/>
        </w:rPr>
      </w:pPr>
      <w:r w:rsidRPr="00952004">
        <w:rPr>
          <w:rFonts w:ascii="Segoe UI" w:hAnsi="Segoe UI" w:cs="Segoe UI"/>
          <w:bCs/>
        </w:rPr>
        <w:t>Bij minder dan 4 nominaties wordt de prijs niet uitgereikt.</w:t>
      </w:r>
    </w:p>
    <w:p w:rsidR="00952004" w:rsidRPr="00952004" w:rsidRDefault="00952004" w:rsidP="00952004">
      <w:pPr>
        <w:pStyle w:val="Default"/>
        <w:jc w:val="center"/>
        <w:rPr>
          <w:rFonts w:ascii="Segoe UI" w:hAnsi="Segoe UI" w:cs="Segoe UI"/>
          <w:bCs/>
        </w:rPr>
      </w:pPr>
    </w:p>
    <w:p w:rsidR="00134715" w:rsidRPr="00A84B86" w:rsidRDefault="007E700B">
      <w:pPr>
        <w:pStyle w:val="Default"/>
        <w:jc w:val="center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Indienen kan tot 1 maart 2018</w:t>
      </w:r>
    </w:p>
    <w:p w:rsidR="00134715" w:rsidRDefault="00134715" w:rsidP="00A84B86">
      <w:pPr>
        <w:pStyle w:val="Default"/>
        <w:jc w:val="center"/>
        <w:rPr>
          <w:rFonts w:ascii="Segoe UI" w:hAnsi="Segoe UI" w:cs="Segoe UI"/>
          <w:bCs/>
          <w:sz w:val="56"/>
          <w:szCs w:val="56"/>
        </w:rPr>
      </w:pPr>
    </w:p>
    <w:p w:rsidR="00CE7777" w:rsidRDefault="00CE7777" w:rsidP="00134715">
      <w:pPr>
        <w:pStyle w:val="Default"/>
        <w:rPr>
          <w:rFonts w:ascii="Segoe UI" w:hAnsi="Segoe UI" w:cs="Segoe UI"/>
          <w:bCs/>
          <w:sz w:val="44"/>
          <w:szCs w:val="44"/>
        </w:rPr>
      </w:pPr>
    </w:p>
    <w:p w:rsidR="00CE7777" w:rsidRDefault="00CE7777" w:rsidP="00134715">
      <w:pPr>
        <w:pStyle w:val="Default"/>
        <w:rPr>
          <w:rFonts w:ascii="Segoe UI" w:hAnsi="Segoe UI" w:cs="Segoe UI"/>
          <w:bCs/>
          <w:sz w:val="44"/>
          <w:szCs w:val="44"/>
        </w:rPr>
      </w:pPr>
    </w:p>
    <w:p w:rsidR="008D6313" w:rsidRPr="00952004" w:rsidRDefault="008D6313">
      <w:pPr>
        <w:pStyle w:val="Default"/>
        <w:rPr>
          <w:rFonts w:ascii="Segoe UI" w:hAnsi="Segoe UI" w:cs="Segoe UI"/>
          <w:bCs/>
          <w:sz w:val="28"/>
          <w:szCs w:val="44"/>
        </w:rPr>
      </w:pPr>
    </w:p>
    <w:p w:rsidR="007E700B" w:rsidRDefault="007E700B" w:rsidP="00134715">
      <w:pPr>
        <w:pStyle w:val="Default"/>
        <w:rPr>
          <w:rFonts w:ascii="Segoe UI" w:hAnsi="Segoe UI" w:cs="Segoe UI"/>
          <w:bCs/>
          <w:sz w:val="32"/>
          <w:szCs w:val="44"/>
          <w:u w:val="single"/>
        </w:rPr>
      </w:pPr>
    </w:p>
    <w:p w:rsidR="007E700B" w:rsidRDefault="007E700B" w:rsidP="00134715">
      <w:pPr>
        <w:pStyle w:val="Default"/>
        <w:rPr>
          <w:rFonts w:ascii="Segoe UI" w:hAnsi="Segoe UI" w:cs="Segoe UI"/>
          <w:bCs/>
          <w:sz w:val="32"/>
          <w:szCs w:val="44"/>
          <w:u w:val="single"/>
        </w:rPr>
      </w:pPr>
    </w:p>
    <w:p w:rsidR="00C736D5" w:rsidRPr="00952004" w:rsidRDefault="007E700B" w:rsidP="00134715">
      <w:pPr>
        <w:pStyle w:val="Default"/>
        <w:rPr>
          <w:rFonts w:ascii="Segoe UI" w:hAnsi="Segoe UI" w:cs="Segoe UI"/>
          <w:bCs/>
          <w:sz w:val="32"/>
          <w:szCs w:val="44"/>
          <w:u w:val="single"/>
        </w:rPr>
      </w:pPr>
      <w:r>
        <w:rPr>
          <w:rFonts w:ascii="Segoe UI" w:hAnsi="Segoe UI" w:cs="Segoe UI"/>
          <w:bCs/>
          <w:sz w:val="32"/>
          <w:szCs w:val="44"/>
          <w:u w:val="single"/>
        </w:rPr>
        <w:t>Indienen voor 1 maart 2018</w:t>
      </w:r>
      <w:r w:rsidR="00C736D5" w:rsidRPr="00952004">
        <w:rPr>
          <w:rFonts w:ascii="Segoe UI" w:hAnsi="Segoe UI" w:cs="Segoe UI"/>
          <w:bCs/>
          <w:sz w:val="32"/>
          <w:szCs w:val="44"/>
          <w:u w:val="single"/>
        </w:rPr>
        <w:t xml:space="preserve"> bij:</w:t>
      </w:r>
    </w:p>
    <w:p w:rsidR="00C736D5" w:rsidRPr="00134715" w:rsidRDefault="00134715" w:rsidP="00C736D5">
      <w:pPr>
        <w:pStyle w:val="Default"/>
        <w:rPr>
          <w:rFonts w:ascii="Segoe UI" w:hAnsi="Segoe UI" w:cs="Segoe UI"/>
          <w:bCs/>
        </w:rPr>
      </w:pPr>
      <w:r w:rsidRPr="00134715">
        <w:rPr>
          <w:rFonts w:ascii="Segoe UI" w:hAnsi="Segoe UI" w:cs="Segoe UI"/>
          <w:bCs/>
        </w:rPr>
        <w:t xml:space="preserve">Digitaal: </w:t>
      </w:r>
      <w:r>
        <w:rPr>
          <w:rFonts w:ascii="Segoe UI" w:hAnsi="Segoe UI" w:cs="Segoe UI"/>
          <w:bCs/>
        </w:rPr>
        <w:tab/>
      </w:r>
      <w:hyperlink r:id="rId11" w:history="1">
        <w:r w:rsidRPr="00134715">
          <w:rPr>
            <w:rStyle w:val="Hyperlink"/>
            <w:rFonts w:ascii="Segoe UI" w:hAnsi="Segoe UI" w:cs="Segoe UI"/>
            <w:bCs/>
          </w:rPr>
          <w:t>info@esnlt.org</w:t>
        </w:r>
      </w:hyperlink>
    </w:p>
    <w:p w:rsidR="00C736D5" w:rsidRDefault="00134715" w:rsidP="00952004">
      <w:pPr>
        <w:pStyle w:val="Default"/>
        <w:ind w:left="1440" w:hanging="1440"/>
        <w:rPr>
          <w:b/>
          <w:bCs/>
          <w:sz w:val="20"/>
          <w:szCs w:val="20"/>
        </w:rPr>
      </w:pPr>
      <w:r w:rsidRPr="00134715">
        <w:rPr>
          <w:rFonts w:ascii="Segoe UI" w:hAnsi="Segoe UI" w:cs="Segoe UI"/>
          <w:bCs/>
        </w:rPr>
        <w:t xml:space="preserve">Schriftelijk: </w:t>
      </w:r>
      <w:r>
        <w:rPr>
          <w:rFonts w:ascii="Segoe UI" w:hAnsi="Segoe UI" w:cs="Segoe UI"/>
          <w:bCs/>
        </w:rPr>
        <w:tab/>
      </w:r>
      <w:r w:rsidR="00952004" w:rsidRPr="00952004">
        <w:rPr>
          <w:rFonts w:ascii="Segoe UI" w:hAnsi="Segoe UI" w:cs="Segoe UI"/>
          <w:bCs/>
        </w:rPr>
        <w:t>Mevr. G.</w:t>
      </w:r>
      <w:r w:rsidR="00A551AD">
        <w:rPr>
          <w:rFonts w:ascii="Segoe UI" w:hAnsi="Segoe UI" w:cs="Segoe UI"/>
          <w:bCs/>
        </w:rPr>
        <w:t>M.</w:t>
      </w:r>
      <w:bookmarkStart w:id="0" w:name="_GoBack"/>
      <w:bookmarkEnd w:id="0"/>
      <w:r w:rsidR="00952004" w:rsidRPr="00952004">
        <w:rPr>
          <w:rFonts w:ascii="Segoe UI" w:hAnsi="Segoe UI" w:cs="Segoe UI"/>
          <w:bCs/>
        </w:rPr>
        <w:t xml:space="preserve"> Buisman, sectie metabole Diagnostiek, UMC Utrecht, locatie WKZ (KC02.069.1), Postbus 85090, 3508 AB Utrecht</w:t>
      </w:r>
    </w:p>
    <w:sectPr w:rsidR="00C736D5" w:rsidSect="00A84B86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9F4"/>
    <w:multiLevelType w:val="hybridMultilevel"/>
    <w:tmpl w:val="EBD849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902ED"/>
    <w:multiLevelType w:val="hybridMultilevel"/>
    <w:tmpl w:val="BFAEF6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D5"/>
    <w:rsid w:val="00013EEE"/>
    <w:rsid w:val="000176FC"/>
    <w:rsid w:val="0004310C"/>
    <w:rsid w:val="00050410"/>
    <w:rsid w:val="000551FD"/>
    <w:rsid w:val="00063BD1"/>
    <w:rsid w:val="00064B6C"/>
    <w:rsid w:val="00066C6C"/>
    <w:rsid w:val="00071723"/>
    <w:rsid w:val="00081675"/>
    <w:rsid w:val="0008276A"/>
    <w:rsid w:val="000A1AFF"/>
    <w:rsid w:val="000C13F1"/>
    <w:rsid w:val="000E6515"/>
    <w:rsid w:val="000F3416"/>
    <w:rsid w:val="00103863"/>
    <w:rsid w:val="001206BF"/>
    <w:rsid w:val="00134715"/>
    <w:rsid w:val="001412F9"/>
    <w:rsid w:val="001422CA"/>
    <w:rsid w:val="00152BA2"/>
    <w:rsid w:val="00153341"/>
    <w:rsid w:val="0015574D"/>
    <w:rsid w:val="00155DC7"/>
    <w:rsid w:val="00176FD9"/>
    <w:rsid w:val="00183F00"/>
    <w:rsid w:val="00194282"/>
    <w:rsid w:val="001A035F"/>
    <w:rsid w:val="001B1F93"/>
    <w:rsid w:val="001B4243"/>
    <w:rsid w:val="001E3043"/>
    <w:rsid w:val="002046A2"/>
    <w:rsid w:val="00216CAB"/>
    <w:rsid w:val="002230DB"/>
    <w:rsid w:val="00237B28"/>
    <w:rsid w:val="00243C32"/>
    <w:rsid w:val="0025099B"/>
    <w:rsid w:val="002907ED"/>
    <w:rsid w:val="0029140E"/>
    <w:rsid w:val="002B65F8"/>
    <w:rsid w:val="002C7BF1"/>
    <w:rsid w:val="002D5C11"/>
    <w:rsid w:val="002D5E7C"/>
    <w:rsid w:val="00302316"/>
    <w:rsid w:val="00325ACA"/>
    <w:rsid w:val="00337D21"/>
    <w:rsid w:val="003512C7"/>
    <w:rsid w:val="00372373"/>
    <w:rsid w:val="00375D08"/>
    <w:rsid w:val="00393803"/>
    <w:rsid w:val="003A3CCB"/>
    <w:rsid w:val="003D1FB9"/>
    <w:rsid w:val="003F2E3F"/>
    <w:rsid w:val="00421960"/>
    <w:rsid w:val="00430650"/>
    <w:rsid w:val="0043165D"/>
    <w:rsid w:val="00434D98"/>
    <w:rsid w:val="00437BA7"/>
    <w:rsid w:val="0044116B"/>
    <w:rsid w:val="004457DF"/>
    <w:rsid w:val="00447409"/>
    <w:rsid w:val="00461F7E"/>
    <w:rsid w:val="00463A1C"/>
    <w:rsid w:val="00476B23"/>
    <w:rsid w:val="00487D28"/>
    <w:rsid w:val="004951D9"/>
    <w:rsid w:val="004B1ADC"/>
    <w:rsid w:val="004B7F26"/>
    <w:rsid w:val="004C48E1"/>
    <w:rsid w:val="004D04DB"/>
    <w:rsid w:val="004D4208"/>
    <w:rsid w:val="004D75BE"/>
    <w:rsid w:val="004E2B74"/>
    <w:rsid w:val="004F5155"/>
    <w:rsid w:val="004F65B6"/>
    <w:rsid w:val="00505649"/>
    <w:rsid w:val="00517161"/>
    <w:rsid w:val="00530768"/>
    <w:rsid w:val="00537F11"/>
    <w:rsid w:val="00551D2F"/>
    <w:rsid w:val="005565A4"/>
    <w:rsid w:val="005A69D0"/>
    <w:rsid w:val="005B177B"/>
    <w:rsid w:val="005C039A"/>
    <w:rsid w:val="005D5B09"/>
    <w:rsid w:val="005F34BE"/>
    <w:rsid w:val="00600553"/>
    <w:rsid w:val="00612680"/>
    <w:rsid w:val="0062221E"/>
    <w:rsid w:val="006230DA"/>
    <w:rsid w:val="00623611"/>
    <w:rsid w:val="0063253D"/>
    <w:rsid w:val="00643E53"/>
    <w:rsid w:val="00653710"/>
    <w:rsid w:val="00662518"/>
    <w:rsid w:val="006629EF"/>
    <w:rsid w:val="00670A8D"/>
    <w:rsid w:val="00674633"/>
    <w:rsid w:val="006A5AEE"/>
    <w:rsid w:val="006B7427"/>
    <w:rsid w:val="006E5D84"/>
    <w:rsid w:val="00711F01"/>
    <w:rsid w:val="00712BC5"/>
    <w:rsid w:val="00780CC1"/>
    <w:rsid w:val="00791BAF"/>
    <w:rsid w:val="007A2443"/>
    <w:rsid w:val="007C06CD"/>
    <w:rsid w:val="007C4DAE"/>
    <w:rsid w:val="007C5EE3"/>
    <w:rsid w:val="007C772D"/>
    <w:rsid w:val="007D4CEC"/>
    <w:rsid w:val="007E700B"/>
    <w:rsid w:val="00805B4C"/>
    <w:rsid w:val="008205DF"/>
    <w:rsid w:val="00827AF0"/>
    <w:rsid w:val="00843696"/>
    <w:rsid w:val="00843D43"/>
    <w:rsid w:val="00853F2B"/>
    <w:rsid w:val="008628AE"/>
    <w:rsid w:val="0086354C"/>
    <w:rsid w:val="00866745"/>
    <w:rsid w:val="00867481"/>
    <w:rsid w:val="0087203A"/>
    <w:rsid w:val="00885410"/>
    <w:rsid w:val="008B34C4"/>
    <w:rsid w:val="008C2BF0"/>
    <w:rsid w:val="008C3C1F"/>
    <w:rsid w:val="008D4552"/>
    <w:rsid w:val="008D6313"/>
    <w:rsid w:val="008F3330"/>
    <w:rsid w:val="00902FA2"/>
    <w:rsid w:val="00904EFE"/>
    <w:rsid w:val="00917909"/>
    <w:rsid w:val="00936F10"/>
    <w:rsid w:val="0095051B"/>
    <w:rsid w:val="00952004"/>
    <w:rsid w:val="009A0F2C"/>
    <w:rsid w:val="009B2AEC"/>
    <w:rsid w:val="009D1A43"/>
    <w:rsid w:val="009D4B06"/>
    <w:rsid w:val="009D5ADD"/>
    <w:rsid w:val="009F30F4"/>
    <w:rsid w:val="009F4968"/>
    <w:rsid w:val="00A067D4"/>
    <w:rsid w:val="00A113CC"/>
    <w:rsid w:val="00A551AD"/>
    <w:rsid w:val="00A66F5B"/>
    <w:rsid w:val="00A71E6C"/>
    <w:rsid w:val="00A84B86"/>
    <w:rsid w:val="00AA3E0F"/>
    <w:rsid w:val="00AB0BE7"/>
    <w:rsid w:val="00AB3E48"/>
    <w:rsid w:val="00AB5AC6"/>
    <w:rsid w:val="00AD6C18"/>
    <w:rsid w:val="00AF22FE"/>
    <w:rsid w:val="00B05DE4"/>
    <w:rsid w:val="00B25E1C"/>
    <w:rsid w:val="00B30E3A"/>
    <w:rsid w:val="00B46F6D"/>
    <w:rsid w:val="00B62057"/>
    <w:rsid w:val="00B800A4"/>
    <w:rsid w:val="00B8595B"/>
    <w:rsid w:val="00B922A2"/>
    <w:rsid w:val="00BB114C"/>
    <w:rsid w:val="00BF608C"/>
    <w:rsid w:val="00C22FB5"/>
    <w:rsid w:val="00C3403F"/>
    <w:rsid w:val="00C457EA"/>
    <w:rsid w:val="00C47CAC"/>
    <w:rsid w:val="00C63B87"/>
    <w:rsid w:val="00C736D5"/>
    <w:rsid w:val="00C927EF"/>
    <w:rsid w:val="00CC3F45"/>
    <w:rsid w:val="00CE32C9"/>
    <w:rsid w:val="00CE7777"/>
    <w:rsid w:val="00CF0C90"/>
    <w:rsid w:val="00CF2017"/>
    <w:rsid w:val="00CF5807"/>
    <w:rsid w:val="00CF6802"/>
    <w:rsid w:val="00CF6DFD"/>
    <w:rsid w:val="00D031AF"/>
    <w:rsid w:val="00D054B2"/>
    <w:rsid w:val="00D0605C"/>
    <w:rsid w:val="00D14CF4"/>
    <w:rsid w:val="00D16F0B"/>
    <w:rsid w:val="00D428AE"/>
    <w:rsid w:val="00D654C9"/>
    <w:rsid w:val="00D90A3A"/>
    <w:rsid w:val="00DA79B1"/>
    <w:rsid w:val="00DC1478"/>
    <w:rsid w:val="00DC7C09"/>
    <w:rsid w:val="00DD537D"/>
    <w:rsid w:val="00DE7C14"/>
    <w:rsid w:val="00E07FEE"/>
    <w:rsid w:val="00E16EBF"/>
    <w:rsid w:val="00E41E25"/>
    <w:rsid w:val="00E45FCD"/>
    <w:rsid w:val="00E51990"/>
    <w:rsid w:val="00E55DE3"/>
    <w:rsid w:val="00E56C5D"/>
    <w:rsid w:val="00E65515"/>
    <w:rsid w:val="00E74EA5"/>
    <w:rsid w:val="00E75526"/>
    <w:rsid w:val="00EC12BB"/>
    <w:rsid w:val="00EE235D"/>
    <w:rsid w:val="00F065F8"/>
    <w:rsid w:val="00F21585"/>
    <w:rsid w:val="00F33E7C"/>
    <w:rsid w:val="00F61AB5"/>
    <w:rsid w:val="00F804D6"/>
    <w:rsid w:val="00F82618"/>
    <w:rsid w:val="00F82D71"/>
    <w:rsid w:val="00F856EE"/>
    <w:rsid w:val="00F9033C"/>
    <w:rsid w:val="00F96918"/>
    <w:rsid w:val="00FA365F"/>
    <w:rsid w:val="00FA63CB"/>
    <w:rsid w:val="00FC1F3A"/>
    <w:rsid w:val="00FD550D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73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C736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36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6D5"/>
    <w:rPr>
      <w:rFonts w:ascii="Tahoma" w:eastAsia="Calibri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36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736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73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unhideWhenUsed/>
    <w:rsid w:val="00C736D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736D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736D5"/>
    <w:rPr>
      <w:rFonts w:ascii="Tahoma" w:eastAsia="Calibri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36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nlt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partbro.com/clipart-image/olive-wreath-clip-art-free-vector-in-open-office-drawing-svg-clipart-200288" TargetMode="External"/><Relationship Id="rId11" Type="http://schemas.openxmlformats.org/officeDocument/2006/relationships/hyperlink" Target="mailto:info@esnl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nlt.org/files/files/Reglement%20prijzen%202017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FD204C3E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Verhoeven-Duif, N.M.</dc:creator>
  <cp:lastModifiedBy>Buisman, G.M.</cp:lastModifiedBy>
  <cp:revision>4</cp:revision>
  <cp:lastPrinted>2017-02-13T12:34:00Z</cp:lastPrinted>
  <dcterms:created xsi:type="dcterms:W3CDTF">2018-01-26T10:34:00Z</dcterms:created>
  <dcterms:modified xsi:type="dcterms:W3CDTF">2018-02-02T12:48:00Z</dcterms:modified>
</cp:coreProperties>
</file>